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05" w:rsidRDefault="00C63805" w:rsidP="00C6380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6717" w:rsidRDefault="00BD6717" w:rsidP="00C6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05" w:rsidRDefault="00AB412B" w:rsidP="00C6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реализации</w:t>
      </w:r>
      <w:r w:rsidR="00C6380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63805" w:rsidRPr="00EB0145">
        <w:rPr>
          <w:rFonts w:ascii="Times New Roman" w:hAnsi="Times New Roman" w:cs="Times New Roman"/>
          <w:b/>
          <w:sz w:val="28"/>
          <w:szCs w:val="28"/>
        </w:rPr>
        <w:t>омплекса мер</w:t>
      </w:r>
      <w:r w:rsidR="00C63805">
        <w:rPr>
          <w:rFonts w:ascii="Times New Roman" w:hAnsi="Times New Roman" w:cs="Times New Roman"/>
          <w:b/>
          <w:sz w:val="28"/>
          <w:szCs w:val="28"/>
        </w:rPr>
        <w:t xml:space="preserve">, направленных на создание условий для развития </w:t>
      </w:r>
    </w:p>
    <w:p w:rsidR="00C63805" w:rsidRDefault="00C63805" w:rsidP="00C6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45">
        <w:rPr>
          <w:rFonts w:ascii="Times New Roman" w:hAnsi="Times New Roman" w:cs="Times New Roman"/>
          <w:b/>
          <w:sz w:val="28"/>
          <w:szCs w:val="28"/>
        </w:rPr>
        <w:t>системы работы по самоопределению и профессиональной ориентации обучающихся</w:t>
      </w:r>
    </w:p>
    <w:p w:rsidR="00C63805" w:rsidRDefault="00C63805" w:rsidP="00C6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45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организаций, </w:t>
      </w:r>
      <w:r w:rsidRPr="00E666D3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E666D3">
        <w:rPr>
          <w:rFonts w:ascii="Times New Roman" w:hAnsi="Times New Roman" w:cs="Times New Roman"/>
          <w:b/>
          <w:sz w:val="28"/>
          <w:szCs w:val="28"/>
        </w:rPr>
        <w:t xml:space="preserve"> в Тульской области</w:t>
      </w:r>
      <w:r w:rsidR="00261A13">
        <w:rPr>
          <w:rFonts w:ascii="Times New Roman" w:hAnsi="Times New Roman" w:cs="Times New Roman"/>
          <w:b/>
          <w:sz w:val="28"/>
          <w:szCs w:val="28"/>
        </w:rPr>
        <w:t>, за 2022-2023</w:t>
      </w:r>
      <w:r w:rsidR="00AB41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24D4" w:rsidRPr="00A724D4" w:rsidRDefault="0070726F" w:rsidP="00C638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«Большескуратовская СОШ»</w:t>
      </w:r>
    </w:p>
    <w:p w:rsidR="00C63805" w:rsidRDefault="00C63805" w:rsidP="00C63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20" w:type="dxa"/>
        <w:jc w:val="center"/>
        <w:tblLook w:val="04A0"/>
      </w:tblPr>
      <w:tblGrid>
        <w:gridCol w:w="959"/>
        <w:gridCol w:w="5409"/>
        <w:gridCol w:w="9552"/>
      </w:tblGrid>
      <w:tr w:rsidR="006B1DAE" w:rsidTr="00667506">
        <w:trPr>
          <w:jc w:val="center"/>
        </w:trPr>
        <w:tc>
          <w:tcPr>
            <w:tcW w:w="959" w:type="dxa"/>
            <w:vAlign w:val="center"/>
          </w:tcPr>
          <w:p w:rsidR="006B1DAE" w:rsidRDefault="006B1DAE" w:rsidP="00EC4B39">
            <w:pPr>
              <w:pStyle w:val="20"/>
              <w:shd w:val="clear" w:color="auto" w:fill="auto"/>
              <w:spacing w:after="60" w:line="220" w:lineRule="exact"/>
              <w:ind w:left="280"/>
            </w:pPr>
            <w:r>
              <w:rPr>
                <w:rStyle w:val="211pt"/>
                <w:color w:val="000000"/>
              </w:rPr>
              <w:t>№</w:t>
            </w:r>
          </w:p>
          <w:p w:rsidR="006B1DAE" w:rsidRDefault="006B1DAE" w:rsidP="00EC4B39">
            <w:pPr>
              <w:pStyle w:val="20"/>
              <w:shd w:val="clear" w:color="auto" w:fill="auto"/>
              <w:spacing w:before="60" w:after="0" w:line="220" w:lineRule="exact"/>
              <w:ind w:left="280"/>
            </w:pPr>
            <w:r>
              <w:rPr>
                <w:rStyle w:val="211pt1"/>
                <w:color w:val="000000"/>
              </w:rPr>
              <w:t>п/п</w:t>
            </w:r>
          </w:p>
        </w:tc>
        <w:tc>
          <w:tcPr>
            <w:tcW w:w="5409" w:type="dxa"/>
            <w:vAlign w:val="center"/>
          </w:tcPr>
          <w:p w:rsidR="006B1DAE" w:rsidRDefault="006B1DAE" w:rsidP="00C532A2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1"/>
                <w:color w:val="000000"/>
              </w:rPr>
              <w:t>Наименование мероприятия</w:t>
            </w:r>
          </w:p>
        </w:tc>
        <w:tc>
          <w:tcPr>
            <w:tcW w:w="9552" w:type="dxa"/>
            <w:vAlign w:val="center"/>
          </w:tcPr>
          <w:p w:rsidR="006B1DAE" w:rsidRDefault="006B1DAE" w:rsidP="00C532A2">
            <w:pPr>
              <w:pStyle w:val="20"/>
              <w:shd w:val="clear" w:color="auto" w:fill="auto"/>
              <w:spacing w:after="0" w:line="220" w:lineRule="exact"/>
            </w:pPr>
            <w:r>
              <w:t>Информация об исполнении</w:t>
            </w:r>
          </w:p>
        </w:tc>
      </w:tr>
      <w:tr w:rsidR="00EC4B39" w:rsidTr="00C532A2">
        <w:trPr>
          <w:jc w:val="center"/>
        </w:trPr>
        <w:tc>
          <w:tcPr>
            <w:tcW w:w="15920" w:type="dxa"/>
            <w:gridSpan w:val="3"/>
          </w:tcPr>
          <w:p w:rsidR="00EC4B39" w:rsidRPr="00EC4B39" w:rsidRDefault="00EC4B39" w:rsidP="00C532A2">
            <w:pPr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E041A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I. Совершенствование нормативно-правового регулирования системы профессиональной ориентации</w:t>
            </w:r>
          </w:p>
          <w:p w:rsidR="00EC4B39" w:rsidRDefault="00EC4B39" w:rsidP="00C53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1A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и общественно полезной деятельности обучающихся</w:t>
            </w:r>
          </w:p>
        </w:tc>
      </w:tr>
      <w:tr w:rsidR="006B1DAE" w:rsidTr="00D467EE">
        <w:trPr>
          <w:jc w:val="center"/>
        </w:trPr>
        <w:tc>
          <w:tcPr>
            <w:tcW w:w="959" w:type="dxa"/>
          </w:tcPr>
          <w:p w:rsidR="006B1DAE" w:rsidRPr="00FE3DF6" w:rsidRDefault="006B1DAE" w:rsidP="00EC4B39">
            <w:pPr>
              <w:pStyle w:val="20"/>
              <w:shd w:val="clear" w:color="auto" w:fill="auto"/>
              <w:spacing w:after="0" w:line="220" w:lineRule="exact"/>
              <w:rPr>
                <w:lang w:val="en-US"/>
              </w:rPr>
            </w:pPr>
            <w:r>
              <w:rPr>
                <w:rStyle w:val="211pt"/>
                <w:color w:val="000000"/>
              </w:rPr>
              <w:t>1.</w:t>
            </w:r>
            <w:r>
              <w:rPr>
                <w:rStyle w:val="211pt"/>
                <w:color w:val="000000"/>
                <w:lang w:val="en-US"/>
              </w:rPr>
              <w:t>1</w:t>
            </w:r>
          </w:p>
        </w:tc>
        <w:tc>
          <w:tcPr>
            <w:tcW w:w="5409" w:type="dxa"/>
            <w:vAlign w:val="bottom"/>
          </w:tcPr>
          <w:p w:rsidR="006B1DAE" w:rsidRDefault="006B1DAE" w:rsidP="00FE3DF6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color w:val="000000"/>
              </w:rPr>
              <w:t xml:space="preserve">Разработка ОУ планов мероприятий по развитию </w:t>
            </w:r>
            <w:r w:rsidRPr="00EC4B39">
              <w:rPr>
                <w:rStyle w:val="211pt"/>
                <w:color w:val="000000"/>
              </w:rPr>
              <w:t>системы работы по самоопределению и профессиональной ориентации обучающихся</w:t>
            </w:r>
          </w:p>
        </w:tc>
        <w:tc>
          <w:tcPr>
            <w:tcW w:w="9552" w:type="dxa"/>
          </w:tcPr>
          <w:p w:rsidR="006B1DAE" w:rsidRDefault="0070726F" w:rsidP="00C532A2">
            <w:pPr>
              <w:pStyle w:val="20"/>
              <w:shd w:val="clear" w:color="auto" w:fill="auto"/>
              <w:spacing w:after="0" w:line="274" w:lineRule="exact"/>
            </w:pPr>
            <w:hyperlink r:id="rId7" w:history="1">
              <w:r w:rsidRPr="00164269">
                <w:rPr>
                  <w:rStyle w:val="a8"/>
                </w:rPr>
                <w:t>https://bolsheskuratovskayashkola-r71.gosuslugi.ru/roditelyam-i-uchenikam/proforientatsiya/bilet-v-buduschee/dokumenty_132.html</w:t>
              </w:r>
            </w:hyperlink>
            <w:r>
              <w:t xml:space="preserve"> </w:t>
            </w:r>
          </w:p>
        </w:tc>
      </w:tr>
      <w:tr w:rsidR="00C532A2" w:rsidTr="00C532A2">
        <w:trPr>
          <w:jc w:val="center"/>
        </w:trPr>
        <w:tc>
          <w:tcPr>
            <w:tcW w:w="15920" w:type="dxa"/>
            <w:gridSpan w:val="3"/>
          </w:tcPr>
          <w:p w:rsidR="00C532A2" w:rsidRPr="00E041A9" w:rsidRDefault="00C532A2" w:rsidP="00C532A2">
            <w:pPr>
              <w:pStyle w:val="20"/>
              <w:spacing w:after="0" w:line="274" w:lineRule="exact"/>
              <w:rPr>
                <w:rStyle w:val="211pt"/>
                <w:b/>
                <w:color w:val="000000"/>
              </w:rPr>
            </w:pPr>
            <w:r w:rsidRPr="00E041A9">
              <w:rPr>
                <w:rStyle w:val="211pt"/>
                <w:b/>
                <w:color w:val="000000"/>
              </w:rPr>
              <w:t>II. Совершенствование организационно-управленческих механизмов системы профессиональной ориентации</w:t>
            </w:r>
          </w:p>
          <w:p w:rsidR="00C532A2" w:rsidRDefault="00C532A2" w:rsidP="00C532A2">
            <w:pPr>
              <w:pStyle w:val="20"/>
              <w:shd w:val="clear" w:color="auto" w:fill="auto"/>
              <w:spacing w:after="0" w:line="274" w:lineRule="exact"/>
              <w:rPr>
                <w:rStyle w:val="211pt"/>
                <w:color w:val="000000"/>
              </w:rPr>
            </w:pPr>
            <w:r w:rsidRPr="00E041A9">
              <w:rPr>
                <w:rStyle w:val="211pt"/>
                <w:b/>
                <w:color w:val="000000"/>
              </w:rPr>
              <w:t>и общественно полезной деятельности обучающихся</w:t>
            </w:r>
          </w:p>
        </w:tc>
      </w:tr>
      <w:tr w:rsidR="006B1DAE" w:rsidTr="007C64EF">
        <w:trPr>
          <w:jc w:val="center"/>
        </w:trPr>
        <w:tc>
          <w:tcPr>
            <w:tcW w:w="959" w:type="dxa"/>
          </w:tcPr>
          <w:p w:rsidR="006B1DAE" w:rsidRDefault="006B1DAE" w:rsidP="00FE3DF6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  <w:color w:val="000000"/>
              </w:rPr>
              <w:t>2.2.</w:t>
            </w:r>
          </w:p>
        </w:tc>
        <w:tc>
          <w:tcPr>
            <w:tcW w:w="5409" w:type="dxa"/>
          </w:tcPr>
          <w:p w:rsidR="006B1DAE" w:rsidRDefault="006B1DAE" w:rsidP="007C64EF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color w:val="000000"/>
              </w:rPr>
              <w:t>Организация работы по созданию портфолио обучающихся (учета достижений) общеобразовательных организаций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9552" w:type="dxa"/>
          </w:tcPr>
          <w:p w:rsidR="00E666D3" w:rsidRDefault="00E666D3" w:rsidP="00AE4A23">
            <w:pPr>
              <w:pStyle w:val="20"/>
              <w:shd w:val="clear" w:color="auto" w:fill="auto"/>
              <w:spacing w:after="0" w:line="278" w:lineRule="exact"/>
            </w:pPr>
            <w:r>
              <w:t>Указать:</w:t>
            </w:r>
          </w:p>
          <w:p w:rsidR="006B1DAE" w:rsidRDefault="00E666D3" w:rsidP="00AE4A23">
            <w:pPr>
              <w:pStyle w:val="20"/>
              <w:shd w:val="clear" w:color="auto" w:fill="auto"/>
              <w:spacing w:after="0" w:line="278" w:lineRule="exact"/>
            </w:pPr>
            <w:r>
              <w:t xml:space="preserve"> </w:t>
            </w:r>
            <w:r w:rsidR="0070726F">
              <w:t>- общее кол-во обучающихся в ОО: 113</w:t>
            </w:r>
          </w:p>
          <w:p w:rsidR="00E666D3" w:rsidRDefault="00E666D3" w:rsidP="00AE4A23">
            <w:pPr>
              <w:pStyle w:val="20"/>
              <w:shd w:val="clear" w:color="auto" w:fill="auto"/>
              <w:spacing w:after="0" w:line="278" w:lineRule="exact"/>
            </w:pPr>
            <w:r>
              <w:t xml:space="preserve">- </w:t>
            </w:r>
            <w:r w:rsidRPr="00E666D3">
              <w:t>общее кол-во обучающихся в ОО</w:t>
            </w:r>
            <w:r w:rsidR="0052799D">
              <w:t>, имеющих по</w:t>
            </w:r>
            <w:r>
              <w:t>р</w:t>
            </w:r>
            <w:r w:rsidR="0052799D">
              <w:t>т</w:t>
            </w:r>
            <w:r w:rsidR="0070726F">
              <w:t>фолио: 113</w:t>
            </w:r>
          </w:p>
          <w:p w:rsidR="00E666D3" w:rsidRDefault="00E666D3" w:rsidP="0070726F">
            <w:pPr>
              <w:pStyle w:val="20"/>
              <w:spacing w:after="0" w:line="278" w:lineRule="exact"/>
            </w:pPr>
            <w:r>
              <w:t>- разделы портфолио</w:t>
            </w:r>
            <w:r w:rsidR="0070726F">
              <w:t xml:space="preserve">: </w:t>
            </w:r>
          </w:p>
          <w:p w:rsidR="00A22791" w:rsidRPr="007C64EF" w:rsidRDefault="00A22791" w:rsidP="007C64EF">
            <w:pPr>
              <w:pStyle w:val="20"/>
              <w:spacing w:after="0" w:line="278" w:lineRule="exact"/>
              <w:jc w:val="left"/>
              <w:rPr>
                <w:rStyle w:val="a9"/>
                <w:b w:val="0"/>
              </w:rPr>
            </w:pPr>
            <w:r w:rsidRPr="007C64EF">
              <w:rPr>
                <w:rStyle w:val="a9"/>
                <w:b w:val="0"/>
              </w:rPr>
              <w:t>ТИТУЛЬНЫЙ ЛИСТ</w:t>
            </w:r>
          </w:p>
          <w:p w:rsidR="007C64EF" w:rsidRPr="007C64EF" w:rsidRDefault="007C64EF" w:rsidP="007C64EF">
            <w:pPr>
              <w:pStyle w:val="20"/>
              <w:spacing w:after="0" w:line="278" w:lineRule="exact"/>
              <w:jc w:val="left"/>
              <w:rPr>
                <w:rStyle w:val="aa"/>
                <w:bCs/>
                <w:i w:val="0"/>
              </w:rPr>
            </w:pPr>
            <w:r>
              <w:rPr>
                <w:rStyle w:val="aa"/>
                <w:bCs/>
                <w:i w:val="0"/>
              </w:rPr>
              <w:t>МОИ УВЛЕЧЕНИЯ</w:t>
            </w:r>
          </w:p>
          <w:p w:rsidR="007C64EF" w:rsidRPr="007C64EF" w:rsidRDefault="007C64EF" w:rsidP="007C64EF">
            <w:pPr>
              <w:pStyle w:val="20"/>
              <w:spacing w:after="0" w:line="278" w:lineRule="exact"/>
              <w:jc w:val="left"/>
              <w:rPr>
                <w:rStyle w:val="a9"/>
                <w:b w:val="0"/>
              </w:rPr>
            </w:pPr>
            <w:r w:rsidRPr="007C64EF">
              <w:rPr>
                <w:rStyle w:val="a9"/>
                <w:b w:val="0"/>
              </w:rPr>
              <w:t>МОЯ УЧЁБА</w:t>
            </w:r>
          </w:p>
          <w:p w:rsidR="007C64EF" w:rsidRPr="007C64EF" w:rsidRDefault="007C64EF" w:rsidP="007C64EF">
            <w:pPr>
              <w:pStyle w:val="20"/>
              <w:spacing w:after="0" w:line="278" w:lineRule="exact"/>
              <w:jc w:val="left"/>
              <w:rPr>
                <w:rStyle w:val="a9"/>
                <w:b w:val="0"/>
              </w:rPr>
            </w:pPr>
            <w:r w:rsidRPr="007C64EF">
              <w:rPr>
                <w:rStyle w:val="a9"/>
                <w:b w:val="0"/>
              </w:rPr>
              <w:t>МОЯ ОБЩЕСТВЕННАЯ РАБОТА</w:t>
            </w:r>
          </w:p>
          <w:p w:rsidR="007C64EF" w:rsidRPr="007C64EF" w:rsidRDefault="007C64EF" w:rsidP="007C64EF">
            <w:pPr>
              <w:pStyle w:val="20"/>
              <w:spacing w:after="0" w:line="278" w:lineRule="exact"/>
              <w:jc w:val="left"/>
              <w:rPr>
                <w:rStyle w:val="a9"/>
                <w:b w:val="0"/>
              </w:rPr>
            </w:pPr>
            <w:r w:rsidRPr="007C64EF">
              <w:rPr>
                <w:rStyle w:val="a9"/>
                <w:b w:val="0"/>
              </w:rPr>
              <w:t>МОЁ ТВОРЧЕСТВО</w:t>
            </w:r>
          </w:p>
          <w:p w:rsidR="007C64EF" w:rsidRPr="007C64EF" w:rsidRDefault="007C64EF" w:rsidP="007C64EF">
            <w:pPr>
              <w:pStyle w:val="20"/>
              <w:spacing w:after="0" w:line="278" w:lineRule="exact"/>
              <w:jc w:val="left"/>
              <w:rPr>
                <w:rStyle w:val="a9"/>
                <w:b w:val="0"/>
              </w:rPr>
            </w:pPr>
            <w:r w:rsidRPr="007C64EF">
              <w:rPr>
                <w:rStyle w:val="a9"/>
                <w:b w:val="0"/>
              </w:rPr>
              <w:t>МОИ ДОСТИЖЕНИЯ</w:t>
            </w:r>
          </w:p>
          <w:p w:rsidR="007C64EF" w:rsidRPr="007C64EF" w:rsidRDefault="007C64EF" w:rsidP="007C64EF">
            <w:pPr>
              <w:pStyle w:val="20"/>
              <w:spacing w:after="0" w:line="278" w:lineRule="exact"/>
              <w:jc w:val="left"/>
            </w:pPr>
            <w:r w:rsidRPr="007C64EF">
              <w:rPr>
                <w:rStyle w:val="a9"/>
                <w:b w:val="0"/>
              </w:rPr>
              <w:t>ОТЗЫВЫ И ПОЖЕЛАНИЯ</w:t>
            </w:r>
          </w:p>
        </w:tc>
      </w:tr>
      <w:tr w:rsidR="00BD6717" w:rsidTr="00190F75">
        <w:trPr>
          <w:jc w:val="center"/>
        </w:trPr>
        <w:tc>
          <w:tcPr>
            <w:tcW w:w="15920" w:type="dxa"/>
            <w:gridSpan w:val="3"/>
          </w:tcPr>
          <w:p w:rsidR="00BD6717" w:rsidRPr="00E041A9" w:rsidRDefault="00BD6717" w:rsidP="00AE4A23">
            <w:pPr>
              <w:pStyle w:val="20"/>
              <w:shd w:val="clear" w:color="auto" w:fill="auto"/>
              <w:spacing w:after="0" w:line="278" w:lineRule="exact"/>
              <w:rPr>
                <w:rStyle w:val="211pt"/>
                <w:b/>
                <w:color w:val="000000"/>
              </w:rPr>
            </w:pPr>
            <w:r w:rsidRPr="00E041A9">
              <w:rPr>
                <w:rStyle w:val="211pt"/>
                <w:b/>
                <w:color w:val="000000"/>
              </w:rPr>
              <w:t>II</w:t>
            </w:r>
            <w:r w:rsidRPr="00E041A9">
              <w:rPr>
                <w:rStyle w:val="211pt"/>
                <w:b/>
                <w:color w:val="000000"/>
                <w:lang w:val="en-US"/>
              </w:rPr>
              <w:t>I</w:t>
            </w:r>
            <w:r w:rsidRPr="00E041A9">
              <w:rPr>
                <w:rStyle w:val="211pt"/>
                <w:b/>
                <w:color w:val="000000"/>
              </w:rPr>
              <w:t>. Расширение форм профориентационной работы для обучающихся общеобразовательных учреждений</w:t>
            </w:r>
          </w:p>
        </w:tc>
      </w:tr>
      <w:tr w:rsidR="006B1DAE" w:rsidTr="004E1942">
        <w:trPr>
          <w:jc w:val="center"/>
        </w:trPr>
        <w:tc>
          <w:tcPr>
            <w:tcW w:w="959" w:type="dxa"/>
          </w:tcPr>
          <w:p w:rsidR="006B1DAE" w:rsidRPr="00FE3DF6" w:rsidRDefault="006B1DAE" w:rsidP="00AE4A23">
            <w:pPr>
              <w:jc w:val="center"/>
              <w:rPr>
                <w:rFonts w:ascii="Times New Roman" w:hAnsi="Times New Roman" w:cs="Times New Roman"/>
              </w:rPr>
            </w:pPr>
            <w:r w:rsidRPr="00FE3DF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09" w:type="dxa"/>
          </w:tcPr>
          <w:p w:rsidR="006B1DAE" w:rsidRPr="00FE3DF6" w:rsidRDefault="006B1DAE" w:rsidP="00545970">
            <w:pPr>
              <w:jc w:val="both"/>
              <w:rPr>
                <w:rFonts w:ascii="Times New Roman" w:hAnsi="Times New Roman" w:cs="Times New Roman"/>
              </w:rPr>
            </w:pPr>
            <w:r w:rsidRPr="00FE3DF6">
              <w:rPr>
                <w:rFonts w:ascii="Times New Roman" w:hAnsi="Times New Roman" w:cs="Times New Roman"/>
              </w:rPr>
              <w:t>Организация участия старшеклассников в профориентационных акциях (в том числе для детей-инвалидов)</w:t>
            </w:r>
            <w:r>
              <w:rPr>
                <w:rFonts w:ascii="Times New Roman" w:hAnsi="Times New Roman" w:cs="Times New Roman"/>
              </w:rPr>
              <w:t xml:space="preserve">, организованных </w:t>
            </w:r>
            <w:r w:rsidRPr="00545970">
              <w:rPr>
                <w:rFonts w:ascii="Times New Roman" w:hAnsi="Times New Roman" w:cs="Times New Roman"/>
              </w:rPr>
              <w:t xml:space="preserve">совместно с </w:t>
            </w:r>
            <w:r>
              <w:rPr>
                <w:rFonts w:ascii="Times New Roman" w:hAnsi="Times New Roman" w:cs="Times New Roman"/>
              </w:rPr>
              <w:t>центром</w:t>
            </w:r>
            <w:r w:rsidRPr="00FE3DF6">
              <w:rPr>
                <w:rFonts w:ascii="Times New Roman" w:hAnsi="Times New Roman" w:cs="Times New Roman"/>
              </w:rPr>
              <w:t xml:space="preserve"> занятости населения</w:t>
            </w:r>
            <w:r>
              <w:rPr>
                <w:rFonts w:ascii="Times New Roman" w:hAnsi="Times New Roman" w:cs="Times New Roman"/>
              </w:rPr>
              <w:t xml:space="preserve"> Чернского района, </w:t>
            </w:r>
            <w:r w:rsidRPr="00545970">
              <w:rPr>
                <w:rFonts w:ascii="Times New Roman" w:hAnsi="Times New Roman" w:cs="Times New Roman"/>
              </w:rPr>
              <w:t>социальными</w:t>
            </w:r>
            <w:r w:rsidR="000969F9">
              <w:rPr>
                <w:rFonts w:ascii="Times New Roman" w:hAnsi="Times New Roman" w:cs="Times New Roman"/>
              </w:rPr>
              <w:t xml:space="preserve"> </w:t>
            </w:r>
            <w:r w:rsidRPr="00545970">
              <w:rPr>
                <w:rFonts w:ascii="Times New Roman" w:hAnsi="Times New Roman" w:cs="Times New Roman"/>
              </w:rPr>
              <w:t xml:space="preserve">партнерами с использованием различных форм работы: профориентационные консультации, профориентационное информирование, организация и </w:t>
            </w:r>
            <w:r w:rsidRPr="00545970">
              <w:rPr>
                <w:rFonts w:ascii="Times New Roman" w:hAnsi="Times New Roman" w:cs="Times New Roman"/>
              </w:rPr>
              <w:lastRenderedPageBreak/>
              <w:t>проведение дней открытых дверей в образовательных организациях, организация и проведение экскурсий на предприятия и организации Тульской области, проведение ярмарок учебных мест, про</w:t>
            </w:r>
            <w:r>
              <w:rPr>
                <w:rFonts w:ascii="Times New Roman" w:hAnsi="Times New Roman" w:cs="Times New Roman"/>
              </w:rPr>
              <w:t xml:space="preserve">фконсультационное тестирование, </w:t>
            </w:r>
            <w:r w:rsidRPr="00545970">
              <w:rPr>
                <w:rFonts w:ascii="Times New Roman" w:hAnsi="Times New Roman" w:cs="Times New Roman"/>
              </w:rPr>
              <w:t xml:space="preserve"> анкетирование</w:t>
            </w:r>
            <w:r>
              <w:rPr>
                <w:rFonts w:ascii="Times New Roman" w:hAnsi="Times New Roman" w:cs="Times New Roman"/>
              </w:rPr>
              <w:t>и др.</w:t>
            </w:r>
            <w:r w:rsidRPr="005459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52" w:type="dxa"/>
          </w:tcPr>
          <w:p w:rsidR="006B1DAE" w:rsidRDefault="00F367DA" w:rsidP="00CD5EC1">
            <w:pPr>
              <w:pStyle w:val="20"/>
              <w:shd w:val="clear" w:color="auto" w:fill="auto"/>
              <w:spacing w:after="0" w:line="278" w:lineRule="exact"/>
            </w:pPr>
            <w:r>
              <w:lastRenderedPageBreak/>
              <w:t>Краткий отчет по итогам 2022-2023</w:t>
            </w:r>
            <w:r w:rsidR="00CD5EC1">
              <w:t xml:space="preserve"> уч. года о проведении профориентационной работы в ОО с указанием общего кол-ва проведенных мероприятий, количества обучающихся, принявших участие в мероприятиях, примеры проведенных мероприятий.</w:t>
            </w:r>
          </w:p>
          <w:p w:rsidR="000969F9" w:rsidRDefault="000969F9" w:rsidP="000969F9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t>С 28 сентября школа сотрудничает с ГПОУ ТО «Тульский государственный колледж им. Н. Демидова» в рамках проекта «Билет в будущее». В октябре создан отряд волонтеров-медиков «Служители Панакеи».</w:t>
            </w:r>
          </w:p>
          <w:p w:rsidR="000969F9" w:rsidRDefault="000969F9" w:rsidP="000969F9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lastRenderedPageBreak/>
              <w:t>Октябрь</w:t>
            </w:r>
            <w:r w:rsidR="002741F4">
              <w:t xml:space="preserve"> - ноябрь</w:t>
            </w:r>
            <w:r>
              <w:t xml:space="preserve"> – прошел цикл </w:t>
            </w:r>
            <w:r w:rsidR="002741F4">
              <w:t xml:space="preserve">профориентационных </w:t>
            </w:r>
            <w:r>
              <w:t>уроков, виртуальных профпроб,</w:t>
            </w:r>
            <w:r w:rsidR="002741F4">
              <w:t xml:space="preserve"> виртуальных выставок на платформе</w:t>
            </w:r>
            <w:r w:rsidR="002741F4" w:rsidRPr="002741F4">
              <w:t>https://bvbinfo.ru</w:t>
            </w:r>
            <w:r w:rsidR="002741F4">
              <w:t xml:space="preserve"> для учащихся 6 – 11 классов (44 учащихся) – 18 занятий</w:t>
            </w:r>
          </w:p>
          <w:p w:rsidR="00A9190F" w:rsidRDefault="00A9190F" w:rsidP="000969F9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t>В течение года для учащихся 5 – 9 классов проходили уроки финансовой грамотности – по 34 ч в каждом классе (55 учащихся)</w:t>
            </w:r>
            <w:r w:rsidR="000B23AB">
              <w:t>, Уроки цифры для учащихся 7 – 11 классов (37 учащихся)</w:t>
            </w:r>
          </w:p>
          <w:p w:rsidR="002741F4" w:rsidRDefault="002741F4" w:rsidP="000969F9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t>В течение года в</w:t>
            </w:r>
            <w:r w:rsidR="000B23AB">
              <w:t>о</w:t>
            </w:r>
            <w:r>
              <w:t>лонтеры-медики</w:t>
            </w:r>
            <w:r w:rsidR="000B23AB">
              <w:t xml:space="preserve"> проводили занятия для учащихся 1 – 11 классов (113 учащихся)</w:t>
            </w:r>
          </w:p>
          <w:p w:rsidR="002741F4" w:rsidRPr="002741F4" w:rsidRDefault="002741F4" w:rsidP="000969F9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rPr>
                <w:color w:val="000000"/>
                <w:shd w:val="clear" w:color="auto" w:fill="FFFFFF"/>
              </w:rPr>
              <w:t xml:space="preserve">Учащиеся 1 – 9 </w:t>
            </w:r>
            <w:r w:rsidRPr="002741F4">
              <w:rPr>
                <w:color w:val="000000"/>
                <w:shd w:val="clear" w:color="auto" w:fill="FFFFFF"/>
              </w:rPr>
              <w:t xml:space="preserve">классов на платформе Учи.ру </w:t>
            </w:r>
            <w:r>
              <w:rPr>
                <w:color w:val="000000"/>
                <w:shd w:val="clear" w:color="auto" w:fill="FFFFFF"/>
              </w:rPr>
              <w:t xml:space="preserve"> участвовали во Всероссийской онлайн -олимпиаде</w:t>
            </w:r>
            <w:r w:rsidRPr="002741F4">
              <w:rPr>
                <w:color w:val="000000"/>
                <w:shd w:val="clear" w:color="auto" w:fill="FFFFFF"/>
              </w:rPr>
              <w:t xml:space="preserve"> по финансовой грамотности и предпринимательству </w:t>
            </w:r>
            <w:r>
              <w:rPr>
                <w:color w:val="000000"/>
                <w:shd w:val="clear" w:color="auto" w:fill="FFFFFF"/>
              </w:rPr>
              <w:t>(90 учащихся)</w:t>
            </w:r>
          </w:p>
          <w:p w:rsidR="002741F4" w:rsidRDefault="002741F4" w:rsidP="000969F9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t>В марте приняли участие в Акции «Каникулы в ЦОПП» (г. Тула) – 7 – 8 классы (19 учащихся)</w:t>
            </w:r>
          </w:p>
        </w:tc>
      </w:tr>
      <w:tr w:rsidR="006B1DAE" w:rsidTr="00671EE4">
        <w:trPr>
          <w:jc w:val="center"/>
        </w:trPr>
        <w:tc>
          <w:tcPr>
            <w:tcW w:w="959" w:type="dxa"/>
          </w:tcPr>
          <w:p w:rsidR="006B1DAE" w:rsidRPr="00FE3DF6" w:rsidRDefault="006B1DAE" w:rsidP="00BE3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5409" w:type="dxa"/>
            <w:vAlign w:val="bottom"/>
          </w:tcPr>
          <w:p w:rsidR="006B1DAE" w:rsidRDefault="006B1DAE" w:rsidP="00BE3A96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color w:val="000000"/>
              </w:rPr>
              <w:t>Организация выходов (выездов) волонтерских отрядов, профориентационных групп в общеобразовательные учреждения</w:t>
            </w:r>
          </w:p>
        </w:tc>
        <w:tc>
          <w:tcPr>
            <w:tcW w:w="9552" w:type="dxa"/>
          </w:tcPr>
          <w:p w:rsidR="006B1DAE" w:rsidRDefault="009F5B11" w:rsidP="009F5B11">
            <w:pPr>
              <w:pStyle w:val="20"/>
              <w:shd w:val="clear" w:color="auto" w:fill="auto"/>
              <w:spacing w:after="0" w:line="283" w:lineRule="exact"/>
              <w:ind w:left="11" w:firstLine="440"/>
              <w:jc w:val="left"/>
            </w:pPr>
            <w:r>
              <w:t>Указать</w:t>
            </w:r>
            <w:r w:rsidR="008C18D1">
              <w:t xml:space="preserve"> кол-во </w:t>
            </w:r>
            <w:r w:rsidR="00E06C5C">
              <w:t xml:space="preserve">профориентационных </w:t>
            </w:r>
            <w:r w:rsidR="008C18D1">
              <w:t>мероприятий, проведенных организациями-партнерами, например</w:t>
            </w:r>
            <w:r w:rsidR="00D31C77">
              <w:t>,</w:t>
            </w:r>
            <w:r w:rsidR="008C18D1">
              <w:t xml:space="preserve"> центром занятости населения п. Чернь, а также кол-во детей, принявших участие в мероприятиях</w:t>
            </w:r>
          </w:p>
          <w:p w:rsidR="002741F4" w:rsidRPr="002741F4" w:rsidRDefault="002741F4" w:rsidP="002741F4">
            <w:pPr>
              <w:pStyle w:val="20"/>
              <w:shd w:val="clear" w:color="auto" w:fill="auto"/>
              <w:spacing w:after="0" w:line="283" w:lineRule="exact"/>
              <w:ind w:left="11" w:firstLine="440"/>
              <w:jc w:val="left"/>
            </w:pPr>
            <w:r w:rsidRPr="002741F4">
              <w:rPr>
                <w:color w:val="000000"/>
                <w:shd w:val="clear" w:color="auto" w:fill="FFFFFF"/>
              </w:rPr>
              <w:t>18 ноября</w:t>
            </w:r>
            <w:r>
              <w:rPr>
                <w:color w:val="000000"/>
                <w:shd w:val="clear" w:color="auto" w:fill="FFFFFF"/>
              </w:rPr>
              <w:t xml:space="preserve"> встреча</w:t>
            </w:r>
            <w:r w:rsidRPr="002741F4">
              <w:rPr>
                <w:color w:val="000000"/>
                <w:shd w:val="clear" w:color="auto" w:fill="FFFFFF"/>
              </w:rPr>
              <w:t xml:space="preserve"> учеников 7-11 классов</w:t>
            </w:r>
            <w:r>
              <w:rPr>
                <w:color w:val="000000"/>
                <w:shd w:val="clear" w:color="auto" w:fill="FFFFFF"/>
              </w:rPr>
              <w:t xml:space="preserve"> с сотрудниками пенсионного фонда. С ребятами</w:t>
            </w:r>
            <w:r w:rsidRPr="002741F4">
              <w:rPr>
                <w:color w:val="000000"/>
                <w:shd w:val="clear" w:color="auto" w:fill="FFFFFF"/>
              </w:rPr>
              <w:t xml:space="preserve"> обсудили проблему выбора специальности и жизненного пути, поговорили о востребованных, интересных и новых профессиях. </w:t>
            </w:r>
            <w:r>
              <w:rPr>
                <w:color w:val="000000"/>
                <w:shd w:val="clear" w:color="auto" w:fill="FFFFFF"/>
              </w:rPr>
              <w:t>В Акции приняли участие 35 учащихся</w:t>
            </w:r>
          </w:p>
        </w:tc>
      </w:tr>
      <w:tr w:rsidR="006B1DAE" w:rsidTr="006F503B">
        <w:trPr>
          <w:jc w:val="center"/>
        </w:trPr>
        <w:tc>
          <w:tcPr>
            <w:tcW w:w="959" w:type="dxa"/>
          </w:tcPr>
          <w:p w:rsidR="006B1DAE" w:rsidRPr="00FE3DF6" w:rsidRDefault="006B1DAE" w:rsidP="002C6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409" w:type="dxa"/>
            <w:vAlign w:val="bottom"/>
          </w:tcPr>
          <w:p w:rsidR="006B1DAE" w:rsidRDefault="006B1DAE" w:rsidP="002C669F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color w:val="000000"/>
              </w:rPr>
              <w:t>Организация участия в экскурсиях, днях открытых дверей, проводимых обучающимися (волонтерскими отрядами) профессиональных образовательных организаций для школьников</w:t>
            </w:r>
          </w:p>
        </w:tc>
        <w:tc>
          <w:tcPr>
            <w:tcW w:w="9552" w:type="dxa"/>
          </w:tcPr>
          <w:p w:rsidR="006B1DAE" w:rsidRDefault="00E06C5C" w:rsidP="00E06C5C">
            <w:pPr>
              <w:pStyle w:val="20"/>
              <w:shd w:val="clear" w:color="auto" w:fill="auto"/>
              <w:spacing w:after="0" w:line="278" w:lineRule="exact"/>
              <w:ind w:left="240" w:firstLine="440"/>
              <w:jc w:val="left"/>
            </w:pPr>
            <w:r>
              <w:t xml:space="preserve">Краткий отчет за </w:t>
            </w:r>
            <w:r w:rsidR="00F367DA">
              <w:t>2022-2023</w:t>
            </w:r>
            <w:r w:rsidRPr="00E06C5C">
              <w:t xml:space="preserve"> уч. </w:t>
            </w:r>
            <w:r w:rsidR="000969F9" w:rsidRPr="00E06C5C">
              <w:t>Г</w:t>
            </w:r>
            <w:r w:rsidRPr="00E06C5C">
              <w:t>од</w:t>
            </w:r>
          </w:p>
          <w:p w:rsidR="000B23AB" w:rsidRPr="000B23AB" w:rsidRDefault="000B23AB" w:rsidP="000B23AB">
            <w:pPr>
              <w:pStyle w:val="20"/>
              <w:shd w:val="clear" w:color="auto" w:fill="auto"/>
              <w:spacing w:after="0" w:line="278" w:lineRule="exact"/>
              <w:jc w:val="both"/>
            </w:pPr>
            <w:r w:rsidRPr="000B23AB">
              <w:rPr>
                <w:color w:val="000000"/>
                <w:shd w:val="clear" w:color="auto" w:fill="FFFFFF"/>
              </w:rPr>
              <w:t>24 и 26 октября для учащихся 6-11 классов на базе ГПОУ ТО "ЧППК" прошли профпробы</w:t>
            </w:r>
            <w:r>
              <w:rPr>
                <w:color w:val="000000"/>
                <w:shd w:val="clear" w:color="auto" w:fill="FFFFFF"/>
              </w:rPr>
              <w:t xml:space="preserve"> (44 учащихся)</w:t>
            </w:r>
          </w:p>
          <w:p w:rsidR="000969F9" w:rsidRDefault="000969F9" w:rsidP="00E06C5C">
            <w:pPr>
              <w:pStyle w:val="20"/>
              <w:shd w:val="clear" w:color="auto" w:fill="auto"/>
              <w:spacing w:after="0" w:line="278" w:lineRule="exact"/>
              <w:ind w:left="240" w:firstLine="440"/>
              <w:jc w:val="left"/>
            </w:pPr>
          </w:p>
        </w:tc>
      </w:tr>
      <w:tr w:rsidR="006B1DAE" w:rsidTr="00CA39B0">
        <w:trPr>
          <w:jc w:val="center"/>
        </w:trPr>
        <w:tc>
          <w:tcPr>
            <w:tcW w:w="959" w:type="dxa"/>
          </w:tcPr>
          <w:p w:rsidR="006B1DAE" w:rsidRPr="00FE3DF6" w:rsidRDefault="006B1DAE" w:rsidP="008C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409" w:type="dxa"/>
            <w:vAlign w:val="bottom"/>
          </w:tcPr>
          <w:p w:rsidR="006B1DAE" w:rsidRDefault="006B1DAE" w:rsidP="000969F9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color w:val="000000"/>
              </w:rPr>
              <w:t>Развитие профильного обучения в общеобразовательных учреждениях Чернского района</w:t>
            </w:r>
          </w:p>
        </w:tc>
        <w:tc>
          <w:tcPr>
            <w:tcW w:w="9552" w:type="dxa"/>
          </w:tcPr>
          <w:p w:rsidR="006B1DAE" w:rsidRDefault="004804AD" w:rsidP="008C21DE">
            <w:pPr>
              <w:pStyle w:val="20"/>
              <w:shd w:val="clear" w:color="auto" w:fill="auto"/>
              <w:spacing w:after="0" w:line="288" w:lineRule="exact"/>
              <w:ind w:left="240" w:firstLine="440"/>
              <w:jc w:val="left"/>
            </w:pPr>
            <w:r>
              <w:t xml:space="preserve">Указать кол-во классов в </w:t>
            </w:r>
            <w:r w:rsidR="00F367DA">
              <w:t>2022-2023</w:t>
            </w:r>
            <w:r w:rsidRPr="004804AD">
              <w:t xml:space="preserve"> уч. г</w:t>
            </w:r>
            <w:r>
              <w:t>, охваченных профильным обучением и название профилей (при наличии)</w:t>
            </w:r>
          </w:p>
          <w:p w:rsidR="000969F9" w:rsidRDefault="000969F9" w:rsidP="000969F9">
            <w:pPr>
              <w:pStyle w:val="20"/>
              <w:shd w:val="clear" w:color="auto" w:fill="auto"/>
              <w:spacing w:after="0" w:line="288" w:lineRule="exact"/>
              <w:ind w:left="240" w:firstLine="440"/>
              <w:jc w:val="left"/>
            </w:pPr>
            <w:r>
              <w:t>Универсальный профиль 10 – 11 классы/ 9 учащихся</w:t>
            </w:r>
          </w:p>
        </w:tc>
      </w:tr>
      <w:tr w:rsidR="006B1DAE" w:rsidTr="00BA11B8">
        <w:trPr>
          <w:jc w:val="center"/>
        </w:trPr>
        <w:tc>
          <w:tcPr>
            <w:tcW w:w="959" w:type="dxa"/>
          </w:tcPr>
          <w:p w:rsidR="006B1DAE" w:rsidRPr="00FE3DF6" w:rsidRDefault="006B1DAE" w:rsidP="008C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409" w:type="dxa"/>
          </w:tcPr>
          <w:p w:rsidR="006B1DAE" w:rsidRPr="00FE3DF6" w:rsidRDefault="006B1DAE" w:rsidP="00A65398">
            <w:pPr>
              <w:jc w:val="both"/>
              <w:rPr>
                <w:rFonts w:ascii="Times New Roman" w:hAnsi="Times New Roman" w:cs="Times New Roman"/>
              </w:rPr>
            </w:pPr>
            <w:r w:rsidRPr="00A65398">
              <w:rPr>
                <w:rFonts w:ascii="Times New Roman" w:hAnsi="Times New Roman" w:cs="Times New Roman"/>
              </w:rPr>
              <w:t>Организация участия в мероприятиях по профессиональной ориентации в рамках региональных олимпиад и конкурсов профессионального мастерства</w:t>
            </w:r>
          </w:p>
        </w:tc>
        <w:tc>
          <w:tcPr>
            <w:tcW w:w="9552" w:type="dxa"/>
          </w:tcPr>
          <w:p w:rsidR="006B1DAE" w:rsidRDefault="00F367DA" w:rsidP="00313BCE">
            <w:pPr>
              <w:pStyle w:val="20"/>
              <w:shd w:val="clear" w:color="auto" w:fill="auto"/>
              <w:spacing w:after="0" w:line="288" w:lineRule="exact"/>
              <w:ind w:left="240" w:firstLine="440"/>
              <w:jc w:val="left"/>
            </w:pPr>
            <w:r>
              <w:t>Краткий отчет за 2022-2023</w:t>
            </w:r>
            <w:r w:rsidR="00B0094C" w:rsidRPr="00B0094C">
              <w:t xml:space="preserve"> уч. </w:t>
            </w:r>
            <w:r w:rsidR="000969F9" w:rsidRPr="00B0094C">
              <w:t>Г</w:t>
            </w:r>
            <w:r w:rsidR="00B0094C" w:rsidRPr="00B0094C">
              <w:t>од</w:t>
            </w:r>
          </w:p>
          <w:p w:rsidR="000969F9" w:rsidRDefault="000969F9" w:rsidP="00313BCE">
            <w:pPr>
              <w:pStyle w:val="20"/>
              <w:shd w:val="clear" w:color="auto" w:fill="auto"/>
              <w:spacing w:after="0" w:line="288" w:lineRule="exact"/>
              <w:ind w:left="240" w:firstLine="440"/>
              <w:jc w:val="left"/>
            </w:pPr>
            <w:r>
              <w:t>нет</w:t>
            </w:r>
          </w:p>
        </w:tc>
      </w:tr>
      <w:tr w:rsidR="006B1DAE" w:rsidTr="007F75B6">
        <w:trPr>
          <w:jc w:val="center"/>
        </w:trPr>
        <w:tc>
          <w:tcPr>
            <w:tcW w:w="959" w:type="dxa"/>
          </w:tcPr>
          <w:p w:rsidR="006B1DAE" w:rsidRPr="00FE3DF6" w:rsidRDefault="006B1DAE" w:rsidP="008C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409" w:type="dxa"/>
          </w:tcPr>
          <w:p w:rsidR="006B1DAE" w:rsidRPr="00FE3DF6" w:rsidRDefault="006B1DAE" w:rsidP="00D11AF8">
            <w:pPr>
              <w:jc w:val="both"/>
              <w:rPr>
                <w:rFonts w:ascii="Times New Roman" w:hAnsi="Times New Roman" w:cs="Times New Roman"/>
              </w:rPr>
            </w:pPr>
            <w:r w:rsidRPr="00D11AF8">
              <w:rPr>
                <w:rFonts w:ascii="Times New Roman" w:hAnsi="Times New Roman" w:cs="Times New Roman"/>
              </w:rPr>
              <w:t>Организация участия в проведении Единого дня профессионального самоопределения в</w:t>
            </w:r>
            <w:r w:rsidR="007C64EF">
              <w:rPr>
                <w:rFonts w:ascii="Times New Roman" w:hAnsi="Times New Roman" w:cs="Times New Roman"/>
              </w:rPr>
              <w:t xml:space="preserve"> </w:t>
            </w:r>
            <w:r w:rsidRPr="00D11AF8">
              <w:rPr>
                <w:rFonts w:ascii="Times New Roman" w:hAnsi="Times New Roman" w:cs="Times New Roman"/>
              </w:rPr>
              <w:t>общеобразовательных организациях</w:t>
            </w:r>
          </w:p>
        </w:tc>
        <w:tc>
          <w:tcPr>
            <w:tcW w:w="9552" w:type="dxa"/>
          </w:tcPr>
          <w:p w:rsidR="006B1DAE" w:rsidRDefault="00F367DA" w:rsidP="00313BCE">
            <w:pPr>
              <w:pStyle w:val="20"/>
              <w:shd w:val="clear" w:color="auto" w:fill="auto"/>
              <w:spacing w:after="0" w:line="288" w:lineRule="exact"/>
              <w:ind w:left="240" w:firstLine="440"/>
              <w:jc w:val="left"/>
            </w:pPr>
            <w:r>
              <w:t>Краткий отчет за 2022-2023</w:t>
            </w:r>
            <w:r w:rsidR="00B0094C" w:rsidRPr="00B0094C">
              <w:t xml:space="preserve"> уч. </w:t>
            </w:r>
            <w:r w:rsidR="000B23AB" w:rsidRPr="00B0094C">
              <w:t>Г</w:t>
            </w:r>
            <w:r w:rsidR="00B0094C" w:rsidRPr="00B0094C">
              <w:t>од</w:t>
            </w:r>
          </w:p>
          <w:p w:rsidR="000B23AB" w:rsidRDefault="000B23AB" w:rsidP="00313BCE">
            <w:pPr>
              <w:pStyle w:val="20"/>
              <w:shd w:val="clear" w:color="auto" w:fill="auto"/>
              <w:spacing w:after="0" w:line="288" w:lineRule="exact"/>
              <w:ind w:left="240" w:firstLine="440"/>
              <w:jc w:val="left"/>
            </w:pPr>
            <w:r>
              <w:t>нет</w:t>
            </w:r>
          </w:p>
        </w:tc>
      </w:tr>
      <w:tr w:rsidR="002A2A4F" w:rsidTr="0008655F">
        <w:trPr>
          <w:jc w:val="center"/>
        </w:trPr>
        <w:tc>
          <w:tcPr>
            <w:tcW w:w="15920" w:type="dxa"/>
            <w:gridSpan w:val="3"/>
          </w:tcPr>
          <w:p w:rsidR="002A2A4F" w:rsidRPr="008E5E7B" w:rsidRDefault="002A2A4F" w:rsidP="008C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E7B">
              <w:rPr>
                <w:rFonts w:ascii="Times New Roman" w:hAnsi="Times New Roman" w:cs="Times New Roman"/>
                <w:b/>
              </w:rPr>
              <w:t xml:space="preserve">V. </w:t>
            </w:r>
            <w:r w:rsidR="008E5E7B" w:rsidRPr="008E5E7B">
              <w:rPr>
                <w:rFonts w:ascii="Times New Roman" w:hAnsi="Times New Roman" w:cs="Times New Roman"/>
                <w:b/>
              </w:rPr>
              <w:t>Развитие информационных механизмов системы профессиональной ориентации и общественно-полезной деятельности обучающихся</w:t>
            </w:r>
          </w:p>
        </w:tc>
      </w:tr>
      <w:tr w:rsidR="006B1DAE" w:rsidTr="00F9103B">
        <w:trPr>
          <w:jc w:val="center"/>
        </w:trPr>
        <w:tc>
          <w:tcPr>
            <w:tcW w:w="959" w:type="dxa"/>
          </w:tcPr>
          <w:p w:rsidR="006B1DAE" w:rsidRPr="00FE3DF6" w:rsidRDefault="006B1DAE" w:rsidP="00E4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</w:p>
        </w:tc>
        <w:tc>
          <w:tcPr>
            <w:tcW w:w="5409" w:type="dxa"/>
            <w:vAlign w:val="bottom"/>
          </w:tcPr>
          <w:p w:rsidR="006B1DAE" w:rsidRDefault="006B1DAE" w:rsidP="00B0094C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color w:val="000000"/>
              </w:rPr>
              <w:t xml:space="preserve">Информационное освещение ключевых событий по профессиональной ориентации и общественно-полезной деятельности обучающихся в средствах массовой информации и интернет ресурсах </w:t>
            </w:r>
          </w:p>
        </w:tc>
        <w:tc>
          <w:tcPr>
            <w:tcW w:w="9552" w:type="dxa"/>
          </w:tcPr>
          <w:p w:rsidR="006B1DAE" w:rsidRDefault="000B23AB" w:rsidP="00E45338">
            <w:pPr>
              <w:pStyle w:val="20"/>
              <w:shd w:val="clear" w:color="auto" w:fill="auto"/>
              <w:spacing w:after="0" w:line="278" w:lineRule="exact"/>
            </w:pPr>
            <w:hyperlink r:id="rId8" w:history="1">
              <w:r w:rsidRPr="00164269">
                <w:rPr>
                  <w:rStyle w:val="a8"/>
                </w:rPr>
                <w:t>https://bolsheskuratovskayashkola-r71.gosuslugi.ru/roditelyam-i-uchenikam/proforientatsiya/bilet-v-buduschee/</w:t>
              </w:r>
            </w:hyperlink>
          </w:p>
        </w:tc>
      </w:tr>
      <w:tr w:rsidR="006B1DAE" w:rsidTr="00B445E1">
        <w:trPr>
          <w:jc w:val="center"/>
        </w:trPr>
        <w:tc>
          <w:tcPr>
            <w:tcW w:w="959" w:type="dxa"/>
          </w:tcPr>
          <w:p w:rsidR="006B1DAE" w:rsidRPr="00FE3DF6" w:rsidRDefault="006B1DAE" w:rsidP="00E4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409" w:type="dxa"/>
          </w:tcPr>
          <w:p w:rsidR="006B1DAE" w:rsidRPr="00FE3DF6" w:rsidRDefault="006B1DAE" w:rsidP="00E4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на официальных сайтах ОУ в сети Интернет раздела, посвященного системе работы </w:t>
            </w:r>
            <w:r w:rsidRPr="00E45338">
              <w:rPr>
                <w:rFonts w:ascii="Times New Roman" w:hAnsi="Times New Roman" w:cs="Times New Roman"/>
              </w:rPr>
              <w:t>по самоопределению и профессиональной ориентации обучающихся</w:t>
            </w:r>
          </w:p>
        </w:tc>
        <w:tc>
          <w:tcPr>
            <w:tcW w:w="9552" w:type="dxa"/>
          </w:tcPr>
          <w:p w:rsidR="006B1DAE" w:rsidRDefault="007C64EF" w:rsidP="00E45338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164269">
                <w:rPr>
                  <w:rStyle w:val="a8"/>
                  <w:rFonts w:ascii="Times New Roman" w:hAnsi="Times New Roman" w:cs="Times New Roman"/>
                </w:rPr>
                <w:t>https://bolsheskuratovskayashkola-r71.gosuslugi.ru/roditelyam-i-uchenikam/proforientatsiya/</w:t>
              </w:r>
            </w:hyperlink>
          </w:p>
          <w:p w:rsidR="007C64EF" w:rsidRPr="00FE3DF6" w:rsidRDefault="007C64EF" w:rsidP="00E453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9E4" w:rsidTr="00B445E1">
        <w:trPr>
          <w:jc w:val="center"/>
        </w:trPr>
        <w:tc>
          <w:tcPr>
            <w:tcW w:w="959" w:type="dxa"/>
          </w:tcPr>
          <w:p w:rsidR="00E329E4" w:rsidRDefault="00E329E4" w:rsidP="00E4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5409" w:type="dxa"/>
          </w:tcPr>
          <w:p w:rsidR="00E329E4" w:rsidRDefault="0097699E" w:rsidP="00E4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практики ОО в сфере</w:t>
            </w:r>
            <w:r w:rsidR="007C64EF">
              <w:rPr>
                <w:rFonts w:ascii="Times New Roman" w:hAnsi="Times New Roman" w:cs="Times New Roman"/>
              </w:rPr>
              <w:t xml:space="preserve"> </w:t>
            </w:r>
            <w:r w:rsidR="00A72AA3">
              <w:rPr>
                <w:rFonts w:ascii="Times New Roman" w:hAnsi="Times New Roman" w:cs="Times New Roman"/>
              </w:rPr>
              <w:t>самоопределения</w:t>
            </w:r>
            <w:bookmarkStart w:id="0" w:name="_GoBack"/>
            <w:bookmarkEnd w:id="0"/>
            <w:r w:rsidR="00A72AA3" w:rsidRPr="00A72AA3">
              <w:rPr>
                <w:rFonts w:ascii="Times New Roman" w:hAnsi="Times New Roman" w:cs="Times New Roman"/>
              </w:rPr>
              <w:t xml:space="preserve"> и профессиональной ориентации обучающихся</w:t>
            </w:r>
          </w:p>
        </w:tc>
        <w:tc>
          <w:tcPr>
            <w:tcW w:w="9552" w:type="dxa"/>
          </w:tcPr>
          <w:p w:rsidR="00AC11F9" w:rsidRDefault="00AC11F9" w:rsidP="007C6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3805" w:rsidRDefault="00C63805" w:rsidP="00306286">
      <w:pPr>
        <w:jc w:val="right"/>
        <w:sectPr w:rsidR="00C63805" w:rsidSect="00C01E85">
          <w:pgSz w:w="16838" w:h="11906" w:orient="landscape"/>
          <w:pgMar w:top="567" w:right="709" w:bottom="1135" w:left="425" w:header="709" w:footer="709" w:gutter="0"/>
          <w:cols w:space="708"/>
          <w:docGrid w:linePitch="360"/>
        </w:sectPr>
      </w:pPr>
    </w:p>
    <w:p w:rsidR="00306286" w:rsidRDefault="00306286" w:rsidP="00306286">
      <w:pPr>
        <w:jc w:val="right"/>
      </w:pPr>
    </w:p>
    <w:p w:rsidR="009E2A9C" w:rsidRDefault="009E2A9C" w:rsidP="009E2A9C">
      <w:pPr>
        <w:widowControl w:val="0"/>
        <w:tabs>
          <w:tab w:val="left" w:pos="0"/>
        </w:tabs>
        <w:spacing w:after="0"/>
        <w:ind w:firstLine="567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E2A9C" w:rsidSect="009140C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C7" w:rsidRDefault="003F2CC7" w:rsidP="00BE3689">
      <w:pPr>
        <w:spacing w:after="0" w:line="240" w:lineRule="auto"/>
      </w:pPr>
      <w:r>
        <w:separator/>
      </w:r>
    </w:p>
  </w:endnote>
  <w:endnote w:type="continuationSeparator" w:id="1">
    <w:p w:rsidR="003F2CC7" w:rsidRDefault="003F2CC7" w:rsidP="00BE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C7" w:rsidRDefault="003F2CC7" w:rsidP="00BE3689">
      <w:pPr>
        <w:spacing w:after="0" w:line="240" w:lineRule="auto"/>
      </w:pPr>
      <w:r>
        <w:separator/>
      </w:r>
    </w:p>
  </w:footnote>
  <w:footnote w:type="continuationSeparator" w:id="1">
    <w:p w:rsidR="003F2CC7" w:rsidRDefault="003F2CC7" w:rsidP="00BE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D0938BA"/>
    <w:multiLevelType w:val="multilevel"/>
    <w:tmpl w:val="ED6035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18567B"/>
    <w:multiLevelType w:val="multilevel"/>
    <w:tmpl w:val="FD30C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6700D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663D7F9D"/>
    <w:multiLevelType w:val="multilevel"/>
    <w:tmpl w:val="F21A6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CEF"/>
    <w:rsid w:val="000121CD"/>
    <w:rsid w:val="00014FEE"/>
    <w:rsid w:val="00025572"/>
    <w:rsid w:val="00025A41"/>
    <w:rsid w:val="00026173"/>
    <w:rsid w:val="00035A9B"/>
    <w:rsid w:val="000402FF"/>
    <w:rsid w:val="0004093F"/>
    <w:rsid w:val="0004296F"/>
    <w:rsid w:val="00047DB3"/>
    <w:rsid w:val="00053F6B"/>
    <w:rsid w:val="00054A86"/>
    <w:rsid w:val="00055693"/>
    <w:rsid w:val="0006117F"/>
    <w:rsid w:val="000615AF"/>
    <w:rsid w:val="00065ECC"/>
    <w:rsid w:val="00070E7E"/>
    <w:rsid w:val="0007277C"/>
    <w:rsid w:val="0008449F"/>
    <w:rsid w:val="00090D93"/>
    <w:rsid w:val="00092F81"/>
    <w:rsid w:val="00094A55"/>
    <w:rsid w:val="000969F9"/>
    <w:rsid w:val="000A5B5A"/>
    <w:rsid w:val="000A73A0"/>
    <w:rsid w:val="000A7D53"/>
    <w:rsid w:val="000B23AB"/>
    <w:rsid w:val="000B2795"/>
    <w:rsid w:val="000B3004"/>
    <w:rsid w:val="000B7BAE"/>
    <w:rsid w:val="000C10A8"/>
    <w:rsid w:val="000C4755"/>
    <w:rsid w:val="000D342A"/>
    <w:rsid w:val="000D6E1A"/>
    <w:rsid w:val="000E0F17"/>
    <w:rsid w:val="000E12D8"/>
    <w:rsid w:val="000E5CE4"/>
    <w:rsid w:val="000F3C3F"/>
    <w:rsid w:val="00116273"/>
    <w:rsid w:val="0012155A"/>
    <w:rsid w:val="001246DF"/>
    <w:rsid w:val="00124858"/>
    <w:rsid w:val="0012794F"/>
    <w:rsid w:val="001404E3"/>
    <w:rsid w:val="00140EBF"/>
    <w:rsid w:val="00146C7D"/>
    <w:rsid w:val="001777F0"/>
    <w:rsid w:val="0018368B"/>
    <w:rsid w:val="00185FD5"/>
    <w:rsid w:val="00191FAB"/>
    <w:rsid w:val="001944B1"/>
    <w:rsid w:val="001976BD"/>
    <w:rsid w:val="001A2B6A"/>
    <w:rsid w:val="001A5CD8"/>
    <w:rsid w:val="001A7594"/>
    <w:rsid w:val="001C1C51"/>
    <w:rsid w:val="001C6EB1"/>
    <w:rsid w:val="001D173C"/>
    <w:rsid w:val="001D3ED5"/>
    <w:rsid w:val="001E1C8E"/>
    <w:rsid w:val="001E2538"/>
    <w:rsid w:val="001E3DE6"/>
    <w:rsid w:val="001E5B89"/>
    <w:rsid w:val="001E7171"/>
    <w:rsid w:val="001F0223"/>
    <w:rsid w:val="001F2349"/>
    <w:rsid w:val="001F304A"/>
    <w:rsid w:val="002016F3"/>
    <w:rsid w:val="00202231"/>
    <w:rsid w:val="00223B51"/>
    <w:rsid w:val="00223B9E"/>
    <w:rsid w:val="00226A0B"/>
    <w:rsid w:val="00231A61"/>
    <w:rsid w:val="0023694A"/>
    <w:rsid w:val="00244B47"/>
    <w:rsid w:val="002533F5"/>
    <w:rsid w:val="00253BE6"/>
    <w:rsid w:val="00254A80"/>
    <w:rsid w:val="00257586"/>
    <w:rsid w:val="00261A13"/>
    <w:rsid w:val="00263831"/>
    <w:rsid w:val="00270181"/>
    <w:rsid w:val="00270B7C"/>
    <w:rsid w:val="002741F4"/>
    <w:rsid w:val="00274CAA"/>
    <w:rsid w:val="00281E84"/>
    <w:rsid w:val="00286711"/>
    <w:rsid w:val="00290796"/>
    <w:rsid w:val="0029686A"/>
    <w:rsid w:val="002A2A4F"/>
    <w:rsid w:val="002A5D7E"/>
    <w:rsid w:val="002B02F6"/>
    <w:rsid w:val="002B31BB"/>
    <w:rsid w:val="002B672E"/>
    <w:rsid w:val="002C2926"/>
    <w:rsid w:val="002C669F"/>
    <w:rsid w:val="002D5B5C"/>
    <w:rsid w:val="002D644E"/>
    <w:rsid w:val="002E4FF8"/>
    <w:rsid w:val="002F13DB"/>
    <w:rsid w:val="002F1E1A"/>
    <w:rsid w:val="002F7C18"/>
    <w:rsid w:val="00300AD2"/>
    <w:rsid w:val="00301181"/>
    <w:rsid w:val="003051D0"/>
    <w:rsid w:val="00306286"/>
    <w:rsid w:val="00310137"/>
    <w:rsid w:val="003109E8"/>
    <w:rsid w:val="00323893"/>
    <w:rsid w:val="00327133"/>
    <w:rsid w:val="00327717"/>
    <w:rsid w:val="00330B17"/>
    <w:rsid w:val="00332741"/>
    <w:rsid w:val="003375D7"/>
    <w:rsid w:val="003405F0"/>
    <w:rsid w:val="00344CFC"/>
    <w:rsid w:val="0035105B"/>
    <w:rsid w:val="00353198"/>
    <w:rsid w:val="00353636"/>
    <w:rsid w:val="00355DB0"/>
    <w:rsid w:val="00360C28"/>
    <w:rsid w:val="00363B8F"/>
    <w:rsid w:val="00364BB1"/>
    <w:rsid w:val="00366714"/>
    <w:rsid w:val="00367979"/>
    <w:rsid w:val="00381345"/>
    <w:rsid w:val="00386307"/>
    <w:rsid w:val="00393E3C"/>
    <w:rsid w:val="003959DD"/>
    <w:rsid w:val="00395DCC"/>
    <w:rsid w:val="00396E4B"/>
    <w:rsid w:val="003A3152"/>
    <w:rsid w:val="003A46EE"/>
    <w:rsid w:val="003B15E2"/>
    <w:rsid w:val="003B3BEB"/>
    <w:rsid w:val="003C67FA"/>
    <w:rsid w:val="003D041E"/>
    <w:rsid w:val="003D0F10"/>
    <w:rsid w:val="003E1277"/>
    <w:rsid w:val="003E1852"/>
    <w:rsid w:val="003E43B1"/>
    <w:rsid w:val="003F2CC7"/>
    <w:rsid w:val="003F3D30"/>
    <w:rsid w:val="003F41B3"/>
    <w:rsid w:val="003F7665"/>
    <w:rsid w:val="003F7D8D"/>
    <w:rsid w:val="00404A8A"/>
    <w:rsid w:val="00412B01"/>
    <w:rsid w:val="00412CBE"/>
    <w:rsid w:val="00417B59"/>
    <w:rsid w:val="00424534"/>
    <w:rsid w:val="00425867"/>
    <w:rsid w:val="00427FEF"/>
    <w:rsid w:val="00443AE2"/>
    <w:rsid w:val="0045018E"/>
    <w:rsid w:val="00462274"/>
    <w:rsid w:val="00463B91"/>
    <w:rsid w:val="004649DC"/>
    <w:rsid w:val="00465C16"/>
    <w:rsid w:val="00467A1C"/>
    <w:rsid w:val="00471462"/>
    <w:rsid w:val="004745CE"/>
    <w:rsid w:val="004804AD"/>
    <w:rsid w:val="00481088"/>
    <w:rsid w:val="00481D0A"/>
    <w:rsid w:val="00482D41"/>
    <w:rsid w:val="00485A28"/>
    <w:rsid w:val="00487D8A"/>
    <w:rsid w:val="00487DBB"/>
    <w:rsid w:val="004A2479"/>
    <w:rsid w:val="004B05E8"/>
    <w:rsid w:val="004B3C6B"/>
    <w:rsid w:val="004B4E20"/>
    <w:rsid w:val="004C305B"/>
    <w:rsid w:val="004D1E20"/>
    <w:rsid w:val="004F3CCE"/>
    <w:rsid w:val="005019D7"/>
    <w:rsid w:val="00503482"/>
    <w:rsid w:val="00507B84"/>
    <w:rsid w:val="00510FDB"/>
    <w:rsid w:val="005150AE"/>
    <w:rsid w:val="00515A2F"/>
    <w:rsid w:val="00517F2F"/>
    <w:rsid w:val="00524458"/>
    <w:rsid w:val="0052799D"/>
    <w:rsid w:val="005413A1"/>
    <w:rsid w:val="00544FF9"/>
    <w:rsid w:val="00545970"/>
    <w:rsid w:val="00552464"/>
    <w:rsid w:val="0055308A"/>
    <w:rsid w:val="00565A9C"/>
    <w:rsid w:val="00566AC9"/>
    <w:rsid w:val="005718A2"/>
    <w:rsid w:val="00575489"/>
    <w:rsid w:val="0058233F"/>
    <w:rsid w:val="0058375F"/>
    <w:rsid w:val="0059740F"/>
    <w:rsid w:val="005A166C"/>
    <w:rsid w:val="005A3059"/>
    <w:rsid w:val="005B5FE5"/>
    <w:rsid w:val="005D0790"/>
    <w:rsid w:val="005D09D4"/>
    <w:rsid w:val="005E0678"/>
    <w:rsid w:val="005E5762"/>
    <w:rsid w:val="00606D69"/>
    <w:rsid w:val="00617976"/>
    <w:rsid w:val="00632123"/>
    <w:rsid w:val="006428C1"/>
    <w:rsid w:val="006428E1"/>
    <w:rsid w:val="0064639D"/>
    <w:rsid w:val="00646672"/>
    <w:rsid w:val="00654AAB"/>
    <w:rsid w:val="006657BF"/>
    <w:rsid w:val="006711E7"/>
    <w:rsid w:val="0067407B"/>
    <w:rsid w:val="00692B71"/>
    <w:rsid w:val="006A3C92"/>
    <w:rsid w:val="006A7953"/>
    <w:rsid w:val="006B1DAE"/>
    <w:rsid w:val="006B5212"/>
    <w:rsid w:val="006C2993"/>
    <w:rsid w:val="006C3236"/>
    <w:rsid w:val="006C387C"/>
    <w:rsid w:val="006C3FB3"/>
    <w:rsid w:val="006D11BA"/>
    <w:rsid w:val="006D2ECF"/>
    <w:rsid w:val="006D31B7"/>
    <w:rsid w:val="006D4523"/>
    <w:rsid w:val="006E4784"/>
    <w:rsid w:val="006F214A"/>
    <w:rsid w:val="006F446B"/>
    <w:rsid w:val="00700D7E"/>
    <w:rsid w:val="00700EB5"/>
    <w:rsid w:val="00703ED3"/>
    <w:rsid w:val="00705BF0"/>
    <w:rsid w:val="00706D4D"/>
    <w:rsid w:val="0070726F"/>
    <w:rsid w:val="007139DC"/>
    <w:rsid w:val="007140E2"/>
    <w:rsid w:val="007206A7"/>
    <w:rsid w:val="00723DA8"/>
    <w:rsid w:val="00727D79"/>
    <w:rsid w:val="007332D1"/>
    <w:rsid w:val="007471AA"/>
    <w:rsid w:val="00750EEC"/>
    <w:rsid w:val="00752D49"/>
    <w:rsid w:val="00753F44"/>
    <w:rsid w:val="0076116B"/>
    <w:rsid w:val="00766518"/>
    <w:rsid w:val="0078281B"/>
    <w:rsid w:val="007A56FD"/>
    <w:rsid w:val="007A7FA5"/>
    <w:rsid w:val="007B7D14"/>
    <w:rsid w:val="007C5DB3"/>
    <w:rsid w:val="007C64EF"/>
    <w:rsid w:val="007D086E"/>
    <w:rsid w:val="007D0EB4"/>
    <w:rsid w:val="007D737D"/>
    <w:rsid w:val="007E7DC6"/>
    <w:rsid w:val="00802F3D"/>
    <w:rsid w:val="00807940"/>
    <w:rsid w:val="00812CB7"/>
    <w:rsid w:val="008140DB"/>
    <w:rsid w:val="0081795C"/>
    <w:rsid w:val="008234BC"/>
    <w:rsid w:val="008321E6"/>
    <w:rsid w:val="00844CA0"/>
    <w:rsid w:val="0085160B"/>
    <w:rsid w:val="0085283A"/>
    <w:rsid w:val="008534A1"/>
    <w:rsid w:val="008540D4"/>
    <w:rsid w:val="00855FC7"/>
    <w:rsid w:val="00861A35"/>
    <w:rsid w:val="00871CEF"/>
    <w:rsid w:val="008747F4"/>
    <w:rsid w:val="00881AD3"/>
    <w:rsid w:val="0088420D"/>
    <w:rsid w:val="00884C02"/>
    <w:rsid w:val="00887485"/>
    <w:rsid w:val="0089661F"/>
    <w:rsid w:val="008A2ECE"/>
    <w:rsid w:val="008A5964"/>
    <w:rsid w:val="008B2965"/>
    <w:rsid w:val="008C18D1"/>
    <w:rsid w:val="008C21DE"/>
    <w:rsid w:val="008C5EB8"/>
    <w:rsid w:val="008D01F6"/>
    <w:rsid w:val="008E2365"/>
    <w:rsid w:val="008E3140"/>
    <w:rsid w:val="008E5E7B"/>
    <w:rsid w:val="008E6589"/>
    <w:rsid w:val="008F517B"/>
    <w:rsid w:val="00904902"/>
    <w:rsid w:val="009067DD"/>
    <w:rsid w:val="00912107"/>
    <w:rsid w:val="00913A15"/>
    <w:rsid w:val="009140C1"/>
    <w:rsid w:val="00915825"/>
    <w:rsid w:val="009306E2"/>
    <w:rsid w:val="00932D68"/>
    <w:rsid w:val="00940114"/>
    <w:rsid w:val="00940F25"/>
    <w:rsid w:val="00950E29"/>
    <w:rsid w:val="0096047A"/>
    <w:rsid w:val="009626D4"/>
    <w:rsid w:val="00962CC2"/>
    <w:rsid w:val="00965B5C"/>
    <w:rsid w:val="00965F79"/>
    <w:rsid w:val="009660AE"/>
    <w:rsid w:val="0097699E"/>
    <w:rsid w:val="00982D76"/>
    <w:rsid w:val="00985B90"/>
    <w:rsid w:val="00986F60"/>
    <w:rsid w:val="00990D40"/>
    <w:rsid w:val="009A1DC9"/>
    <w:rsid w:val="009A40FB"/>
    <w:rsid w:val="009D3AA0"/>
    <w:rsid w:val="009D588F"/>
    <w:rsid w:val="009D7239"/>
    <w:rsid w:val="009E2322"/>
    <w:rsid w:val="009E2A9C"/>
    <w:rsid w:val="009E7706"/>
    <w:rsid w:val="009F5B11"/>
    <w:rsid w:val="00A06F8B"/>
    <w:rsid w:val="00A10323"/>
    <w:rsid w:val="00A1185A"/>
    <w:rsid w:val="00A20431"/>
    <w:rsid w:val="00A214A4"/>
    <w:rsid w:val="00A22791"/>
    <w:rsid w:val="00A263C7"/>
    <w:rsid w:val="00A32511"/>
    <w:rsid w:val="00A3730D"/>
    <w:rsid w:val="00A400D4"/>
    <w:rsid w:val="00A411C9"/>
    <w:rsid w:val="00A5705F"/>
    <w:rsid w:val="00A63809"/>
    <w:rsid w:val="00A65398"/>
    <w:rsid w:val="00A66367"/>
    <w:rsid w:val="00A724D4"/>
    <w:rsid w:val="00A72AA3"/>
    <w:rsid w:val="00A826C4"/>
    <w:rsid w:val="00A83DD6"/>
    <w:rsid w:val="00A86CB3"/>
    <w:rsid w:val="00A87676"/>
    <w:rsid w:val="00A9190F"/>
    <w:rsid w:val="00A922E3"/>
    <w:rsid w:val="00A93D30"/>
    <w:rsid w:val="00A952AF"/>
    <w:rsid w:val="00AA3D3C"/>
    <w:rsid w:val="00AA4BC0"/>
    <w:rsid w:val="00AA665C"/>
    <w:rsid w:val="00AA671C"/>
    <w:rsid w:val="00AA67C3"/>
    <w:rsid w:val="00AB17E7"/>
    <w:rsid w:val="00AB412B"/>
    <w:rsid w:val="00AC0717"/>
    <w:rsid w:val="00AC11F9"/>
    <w:rsid w:val="00AC34CA"/>
    <w:rsid w:val="00AC7AAE"/>
    <w:rsid w:val="00AD4286"/>
    <w:rsid w:val="00AE4A23"/>
    <w:rsid w:val="00AF44D3"/>
    <w:rsid w:val="00B0094C"/>
    <w:rsid w:val="00B03AB7"/>
    <w:rsid w:val="00B11B06"/>
    <w:rsid w:val="00B126FF"/>
    <w:rsid w:val="00B13E64"/>
    <w:rsid w:val="00B27BD1"/>
    <w:rsid w:val="00B347D3"/>
    <w:rsid w:val="00B351A7"/>
    <w:rsid w:val="00B36AEF"/>
    <w:rsid w:val="00B370FA"/>
    <w:rsid w:val="00B4211D"/>
    <w:rsid w:val="00B450A2"/>
    <w:rsid w:val="00B531B5"/>
    <w:rsid w:val="00B6251E"/>
    <w:rsid w:val="00B72705"/>
    <w:rsid w:val="00B730B7"/>
    <w:rsid w:val="00B96399"/>
    <w:rsid w:val="00B97484"/>
    <w:rsid w:val="00BA5CDB"/>
    <w:rsid w:val="00BA783B"/>
    <w:rsid w:val="00BC08B6"/>
    <w:rsid w:val="00BD00EF"/>
    <w:rsid w:val="00BD64E5"/>
    <w:rsid w:val="00BD6717"/>
    <w:rsid w:val="00BE3689"/>
    <w:rsid w:val="00BE37EA"/>
    <w:rsid w:val="00BE3A96"/>
    <w:rsid w:val="00BE4E08"/>
    <w:rsid w:val="00BF4FF1"/>
    <w:rsid w:val="00C01E85"/>
    <w:rsid w:val="00C03B43"/>
    <w:rsid w:val="00C075D0"/>
    <w:rsid w:val="00C22212"/>
    <w:rsid w:val="00C320AE"/>
    <w:rsid w:val="00C43006"/>
    <w:rsid w:val="00C51ABB"/>
    <w:rsid w:val="00C52C11"/>
    <w:rsid w:val="00C532A2"/>
    <w:rsid w:val="00C617FD"/>
    <w:rsid w:val="00C63805"/>
    <w:rsid w:val="00C70FB2"/>
    <w:rsid w:val="00C71B8D"/>
    <w:rsid w:val="00C73F34"/>
    <w:rsid w:val="00C766C8"/>
    <w:rsid w:val="00C95EB8"/>
    <w:rsid w:val="00CA1B53"/>
    <w:rsid w:val="00CA47C7"/>
    <w:rsid w:val="00CA676E"/>
    <w:rsid w:val="00CC551E"/>
    <w:rsid w:val="00CC79A8"/>
    <w:rsid w:val="00CD3E71"/>
    <w:rsid w:val="00CD5EC1"/>
    <w:rsid w:val="00CE16C3"/>
    <w:rsid w:val="00CE2057"/>
    <w:rsid w:val="00CF4D72"/>
    <w:rsid w:val="00CF6780"/>
    <w:rsid w:val="00CF78A6"/>
    <w:rsid w:val="00D0189A"/>
    <w:rsid w:val="00D05489"/>
    <w:rsid w:val="00D07CA3"/>
    <w:rsid w:val="00D11AF8"/>
    <w:rsid w:val="00D13602"/>
    <w:rsid w:val="00D21EB2"/>
    <w:rsid w:val="00D24B26"/>
    <w:rsid w:val="00D31C77"/>
    <w:rsid w:val="00D37A67"/>
    <w:rsid w:val="00D37B82"/>
    <w:rsid w:val="00D42127"/>
    <w:rsid w:val="00D44135"/>
    <w:rsid w:val="00D51971"/>
    <w:rsid w:val="00D531DD"/>
    <w:rsid w:val="00D61136"/>
    <w:rsid w:val="00D63212"/>
    <w:rsid w:val="00D74018"/>
    <w:rsid w:val="00D81293"/>
    <w:rsid w:val="00D81813"/>
    <w:rsid w:val="00D87FF2"/>
    <w:rsid w:val="00D90484"/>
    <w:rsid w:val="00D924EA"/>
    <w:rsid w:val="00D96AC8"/>
    <w:rsid w:val="00DB1594"/>
    <w:rsid w:val="00DB62A7"/>
    <w:rsid w:val="00DB761B"/>
    <w:rsid w:val="00DC078A"/>
    <w:rsid w:val="00DD547C"/>
    <w:rsid w:val="00DD671A"/>
    <w:rsid w:val="00DF05C4"/>
    <w:rsid w:val="00DF4558"/>
    <w:rsid w:val="00DF4C81"/>
    <w:rsid w:val="00E0109B"/>
    <w:rsid w:val="00E01D97"/>
    <w:rsid w:val="00E028B7"/>
    <w:rsid w:val="00E03730"/>
    <w:rsid w:val="00E041A9"/>
    <w:rsid w:val="00E05EE8"/>
    <w:rsid w:val="00E06C5C"/>
    <w:rsid w:val="00E113B0"/>
    <w:rsid w:val="00E12458"/>
    <w:rsid w:val="00E146A2"/>
    <w:rsid w:val="00E1760C"/>
    <w:rsid w:val="00E20F08"/>
    <w:rsid w:val="00E257F8"/>
    <w:rsid w:val="00E329E4"/>
    <w:rsid w:val="00E372BC"/>
    <w:rsid w:val="00E43735"/>
    <w:rsid w:val="00E43D43"/>
    <w:rsid w:val="00E45338"/>
    <w:rsid w:val="00E54022"/>
    <w:rsid w:val="00E54C21"/>
    <w:rsid w:val="00E558D4"/>
    <w:rsid w:val="00E6052B"/>
    <w:rsid w:val="00E628C6"/>
    <w:rsid w:val="00E6309B"/>
    <w:rsid w:val="00E666D3"/>
    <w:rsid w:val="00E71059"/>
    <w:rsid w:val="00E72180"/>
    <w:rsid w:val="00E72327"/>
    <w:rsid w:val="00E73DB6"/>
    <w:rsid w:val="00E7503A"/>
    <w:rsid w:val="00E8335E"/>
    <w:rsid w:val="00E84227"/>
    <w:rsid w:val="00E8469B"/>
    <w:rsid w:val="00E91C34"/>
    <w:rsid w:val="00E94149"/>
    <w:rsid w:val="00E94F50"/>
    <w:rsid w:val="00EB0145"/>
    <w:rsid w:val="00EB3F66"/>
    <w:rsid w:val="00EB6552"/>
    <w:rsid w:val="00EB7C38"/>
    <w:rsid w:val="00EC4B39"/>
    <w:rsid w:val="00EC7447"/>
    <w:rsid w:val="00EE2569"/>
    <w:rsid w:val="00EE3CC7"/>
    <w:rsid w:val="00EE64CE"/>
    <w:rsid w:val="00EE6642"/>
    <w:rsid w:val="00EF081A"/>
    <w:rsid w:val="00EF2F71"/>
    <w:rsid w:val="00F073C6"/>
    <w:rsid w:val="00F07FDA"/>
    <w:rsid w:val="00F13FD9"/>
    <w:rsid w:val="00F15F53"/>
    <w:rsid w:val="00F162E8"/>
    <w:rsid w:val="00F23F7B"/>
    <w:rsid w:val="00F367DA"/>
    <w:rsid w:val="00F5292B"/>
    <w:rsid w:val="00F63F07"/>
    <w:rsid w:val="00F65109"/>
    <w:rsid w:val="00F7389F"/>
    <w:rsid w:val="00F821D3"/>
    <w:rsid w:val="00F828A7"/>
    <w:rsid w:val="00F83D7C"/>
    <w:rsid w:val="00F83FCE"/>
    <w:rsid w:val="00F85F31"/>
    <w:rsid w:val="00F87099"/>
    <w:rsid w:val="00F90B42"/>
    <w:rsid w:val="00FA1FEF"/>
    <w:rsid w:val="00FB7821"/>
    <w:rsid w:val="00FC4A48"/>
    <w:rsid w:val="00FD1F53"/>
    <w:rsid w:val="00FD2AAD"/>
    <w:rsid w:val="00FD3A22"/>
    <w:rsid w:val="00FD7FA3"/>
    <w:rsid w:val="00FE082F"/>
    <w:rsid w:val="00FE3DF6"/>
    <w:rsid w:val="00FE42C0"/>
    <w:rsid w:val="00FF759D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871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871C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1CEF"/>
    <w:pPr>
      <w:widowControl w:val="0"/>
      <w:shd w:val="clear" w:color="auto" w:fill="FFFFFF"/>
      <w:spacing w:after="640" w:line="24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871CEF"/>
    <w:pPr>
      <w:widowControl w:val="0"/>
      <w:shd w:val="clear" w:color="auto" w:fill="FFFFFF"/>
      <w:spacing w:before="1360" w:after="0" w:line="274" w:lineRule="exact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8F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basedOn w:val="2"/>
    <w:rsid w:val="008F5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E7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uiPriority w:val="99"/>
    <w:rsid w:val="003D041E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1"/>
    <w:basedOn w:val="2"/>
    <w:uiPriority w:val="99"/>
    <w:rsid w:val="00344CFC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9D7239"/>
    <w:pPr>
      <w:widowControl w:val="0"/>
      <w:shd w:val="clear" w:color="auto" w:fill="FFFFFF"/>
      <w:spacing w:before="720" w:after="240" w:line="320" w:lineRule="exact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22">
    <w:name w:val="Основной текст2"/>
    <w:basedOn w:val="a"/>
    <w:uiPriority w:val="99"/>
    <w:rsid w:val="00E558D4"/>
    <w:pPr>
      <w:widowControl w:val="0"/>
      <w:shd w:val="clear" w:color="auto" w:fill="FFFFFF"/>
      <w:spacing w:before="600" w:after="0" w:line="328" w:lineRule="exact"/>
      <w:jc w:val="both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 w:bidi="ru-RU"/>
    </w:rPr>
  </w:style>
  <w:style w:type="character" w:customStyle="1" w:styleId="10">
    <w:name w:val="Основной текст + 10"/>
    <w:aliases w:val="5 pt,Не полужирный,Интервал 0 pt"/>
    <w:rsid w:val="00E558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B126FF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689"/>
  </w:style>
  <w:style w:type="paragraph" w:styleId="a6">
    <w:name w:val="footer"/>
    <w:basedOn w:val="a"/>
    <w:link w:val="a7"/>
    <w:uiPriority w:val="99"/>
    <w:unhideWhenUsed/>
    <w:rsid w:val="00BE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689"/>
  </w:style>
  <w:style w:type="character" w:customStyle="1" w:styleId="23">
    <w:name w:val="Заголовок №2_"/>
    <w:basedOn w:val="a0"/>
    <w:link w:val="24"/>
    <w:uiPriority w:val="99"/>
    <w:rsid w:val="003A315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A315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3A3152"/>
    <w:pPr>
      <w:widowControl w:val="0"/>
      <w:shd w:val="clear" w:color="auto" w:fill="FFFFFF"/>
      <w:spacing w:after="300" w:line="320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3A3152"/>
    <w:pPr>
      <w:widowControl w:val="0"/>
      <w:shd w:val="clear" w:color="auto" w:fill="FFFFFF"/>
      <w:spacing w:after="24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uiPriority w:val="99"/>
    <w:rsid w:val="00EC4B39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aliases w:val="Полужирный"/>
    <w:basedOn w:val="2"/>
    <w:uiPriority w:val="99"/>
    <w:rsid w:val="00EC4B39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Hyperlink"/>
    <w:basedOn w:val="a0"/>
    <w:uiPriority w:val="99"/>
    <w:unhideWhenUsed/>
    <w:rsid w:val="0070726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22791"/>
    <w:rPr>
      <w:b/>
      <w:bCs/>
    </w:rPr>
  </w:style>
  <w:style w:type="character" w:styleId="aa">
    <w:name w:val="Emphasis"/>
    <w:basedOn w:val="a0"/>
    <w:uiPriority w:val="20"/>
    <w:qFormat/>
    <w:rsid w:val="007C64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skuratovskayashkola-r71.gosuslugi.ru/roditelyam-i-uchenikam/proforientatsiya/bilet-v-budusch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eskuratovskayashkola-r71.gosuslugi.ru/roditelyam-i-uchenikam/proforientatsiya/bilet-v-buduschee/dokumenty_1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lsheskuratovskayashkola-r71.gosuslugi.ru/roditelyam-i-uchenikam/proforient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556</cp:revision>
  <dcterms:created xsi:type="dcterms:W3CDTF">2020-11-20T11:40:00Z</dcterms:created>
  <dcterms:modified xsi:type="dcterms:W3CDTF">2023-06-28T06:51:00Z</dcterms:modified>
</cp:coreProperties>
</file>